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BA" w:rsidRDefault="009776BA" w:rsidP="009776BA">
      <w:pPr>
        <w:jc w:val="right"/>
        <w:rPr>
          <w:rFonts w:ascii="Times New Roman" w:hAnsi="Times New Roman"/>
          <w:b/>
          <w:sz w:val="28"/>
          <w:szCs w:val="28"/>
        </w:rPr>
      </w:pPr>
    </w:p>
    <w:p w:rsidR="00D864FB" w:rsidRDefault="00D864FB" w:rsidP="009776BA">
      <w:pPr>
        <w:jc w:val="right"/>
        <w:rPr>
          <w:rFonts w:ascii="Times New Roman" w:hAnsi="Times New Roman"/>
          <w:b/>
          <w:sz w:val="28"/>
          <w:szCs w:val="28"/>
        </w:rPr>
      </w:pPr>
    </w:p>
    <w:p w:rsidR="009776BA" w:rsidRPr="003B1B2A" w:rsidRDefault="009252A8" w:rsidP="009252A8">
      <w:pPr>
        <w:tabs>
          <w:tab w:val="left" w:pos="6270"/>
          <w:tab w:val="right" w:pos="8640"/>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9776BA">
        <w:rPr>
          <w:rFonts w:ascii="Times New Roman" w:hAnsi="Times New Roman"/>
          <w:b/>
          <w:sz w:val="28"/>
          <w:szCs w:val="28"/>
        </w:rPr>
        <w:t>COMMUNIQUÉ</w:t>
      </w:r>
      <w:r w:rsidR="009776BA">
        <w:rPr>
          <w:rFonts w:ascii="Times New Roman" w:hAnsi="Times New Roman"/>
          <w:b/>
          <w:sz w:val="28"/>
          <w:szCs w:val="28"/>
        </w:rPr>
        <w:tab/>
      </w:r>
    </w:p>
    <w:p w:rsidR="009776BA" w:rsidRPr="004F263E" w:rsidRDefault="00E60774" w:rsidP="009776BA">
      <w:pPr>
        <w:jc w:val="right"/>
        <w:rPr>
          <w:rFonts w:ascii="Times New Roman" w:hAnsi="Times New Roman"/>
          <w:b/>
          <w:i/>
        </w:rPr>
      </w:pPr>
      <w:r>
        <w:rPr>
          <w:rFonts w:ascii="Times New Roman" w:hAnsi="Times New Roman"/>
          <w:b/>
          <w:i/>
        </w:rPr>
        <w:t>Sous embargo jusqu’au</w:t>
      </w:r>
      <w:r w:rsidR="009776BA" w:rsidRPr="0052273C">
        <w:rPr>
          <w:rFonts w:ascii="Times New Roman" w:hAnsi="Times New Roman"/>
          <w:b/>
          <w:i/>
        </w:rPr>
        <w:t xml:space="preserve"> 27 mars 2013 à 12h00</w:t>
      </w:r>
    </w:p>
    <w:p w:rsidR="009776BA" w:rsidRDefault="009776BA" w:rsidP="009776BA">
      <w:pPr>
        <w:rPr>
          <w:rFonts w:ascii="Times New Roman" w:hAnsi="Times New Roman"/>
          <w:b/>
          <w:smallCaps/>
        </w:rPr>
      </w:pPr>
    </w:p>
    <w:p w:rsidR="009776BA" w:rsidRPr="0052273C" w:rsidRDefault="009776BA" w:rsidP="009776BA">
      <w:pPr>
        <w:jc w:val="center"/>
        <w:rPr>
          <w:rFonts w:cs="Arial"/>
          <w:b/>
          <w:smallCaps/>
        </w:rPr>
      </w:pPr>
      <w:r w:rsidRPr="0052273C">
        <w:rPr>
          <w:rFonts w:cs="Arial"/>
          <w:b/>
          <w:smallCaps/>
        </w:rPr>
        <w:t>LE PLAN DE D</w:t>
      </w:r>
      <w:r w:rsidR="00CC30BE">
        <w:rPr>
          <w:rFonts w:cs="Arial"/>
          <w:b/>
          <w:smallCaps/>
        </w:rPr>
        <w:t>É</w:t>
      </w:r>
      <w:r w:rsidRPr="0052273C">
        <w:rPr>
          <w:rFonts w:cs="Arial"/>
          <w:b/>
          <w:smallCaps/>
        </w:rPr>
        <w:t>VELOPPEMENT CONCERTÉ DU LAC KIPAWA</w:t>
      </w:r>
    </w:p>
    <w:p w:rsidR="009776BA" w:rsidRPr="00276C55" w:rsidRDefault="009776BA" w:rsidP="009776BA">
      <w:pPr>
        <w:jc w:val="center"/>
        <w:rPr>
          <w:rFonts w:cs="Arial"/>
        </w:rPr>
      </w:pPr>
      <w:r w:rsidRPr="0052273C">
        <w:rPr>
          <w:rFonts w:cs="Arial"/>
        </w:rPr>
        <w:t>Quel avenir pour ce majestueux lac?</w:t>
      </w:r>
    </w:p>
    <w:p w:rsidR="009776BA" w:rsidRPr="00E87A57" w:rsidRDefault="009776BA" w:rsidP="009776BA">
      <w:pPr>
        <w:rPr>
          <w:rFonts w:cs="Arial"/>
          <w:sz w:val="20"/>
          <w:szCs w:val="20"/>
        </w:rPr>
      </w:pPr>
    </w:p>
    <w:p w:rsidR="009776BA" w:rsidRPr="009252A8" w:rsidRDefault="009776BA" w:rsidP="009776BA">
      <w:pPr>
        <w:jc w:val="both"/>
        <w:rPr>
          <w:rFonts w:cs="Arial"/>
          <w:sz w:val="20"/>
          <w:szCs w:val="20"/>
        </w:rPr>
      </w:pPr>
      <w:r w:rsidRPr="009252A8">
        <w:rPr>
          <w:rFonts w:cs="Arial"/>
          <w:b/>
          <w:sz w:val="20"/>
          <w:szCs w:val="20"/>
        </w:rPr>
        <w:t>Kipawa, le 27 mars 2013 –</w:t>
      </w:r>
      <w:r w:rsidRPr="009252A8">
        <w:rPr>
          <w:rFonts w:cs="Arial"/>
          <w:sz w:val="20"/>
          <w:szCs w:val="20"/>
        </w:rPr>
        <w:t xml:space="preserve"> Pouvons-nous développer le lac Kipawa tout en préservant sa qualité? C’est justement la question qui sera évaluée au cours de la prochaine année dans le cadre du plan de développement concerté du lac Kipawa.</w:t>
      </w:r>
    </w:p>
    <w:p w:rsidR="009776BA" w:rsidRPr="009252A8" w:rsidRDefault="009776BA" w:rsidP="009776BA">
      <w:pPr>
        <w:jc w:val="both"/>
        <w:rPr>
          <w:rFonts w:cs="Arial"/>
          <w:sz w:val="20"/>
          <w:szCs w:val="20"/>
        </w:rPr>
      </w:pPr>
    </w:p>
    <w:p w:rsidR="009776BA" w:rsidRPr="009252A8" w:rsidRDefault="009776BA" w:rsidP="009776BA">
      <w:pPr>
        <w:jc w:val="both"/>
        <w:rPr>
          <w:rFonts w:cs="Arial"/>
          <w:sz w:val="20"/>
          <w:szCs w:val="20"/>
        </w:rPr>
      </w:pPr>
      <w:r w:rsidRPr="009252A8">
        <w:rPr>
          <w:rFonts w:cs="Arial"/>
          <w:sz w:val="20"/>
          <w:szCs w:val="20"/>
        </w:rPr>
        <w:t>Le plan de développement concerté repose sur un portrait des enjeux du territoire issu de la littérature qui est complété par une consultation du milieu sur l’avenir que devrait avoir le lac. Le plan sera ensuite déposé en janvie</w:t>
      </w:r>
      <w:r w:rsidR="007A124E">
        <w:rPr>
          <w:rFonts w:cs="Arial"/>
          <w:sz w:val="20"/>
          <w:szCs w:val="20"/>
        </w:rPr>
        <w:t>r 2014 auprès du ministère des R</w:t>
      </w:r>
      <w:r w:rsidRPr="009252A8">
        <w:rPr>
          <w:rFonts w:cs="Arial"/>
          <w:sz w:val="20"/>
          <w:szCs w:val="20"/>
        </w:rPr>
        <w:t xml:space="preserve">essources naturelles du Québec pour approbation. </w:t>
      </w:r>
    </w:p>
    <w:p w:rsidR="009776BA" w:rsidRPr="009252A8" w:rsidRDefault="009776BA" w:rsidP="009776BA">
      <w:pPr>
        <w:jc w:val="both"/>
        <w:rPr>
          <w:rFonts w:cs="Arial"/>
          <w:sz w:val="20"/>
          <w:szCs w:val="20"/>
        </w:rPr>
      </w:pPr>
    </w:p>
    <w:p w:rsidR="009776BA" w:rsidRPr="009252A8" w:rsidRDefault="009776BA" w:rsidP="009776BA">
      <w:pPr>
        <w:jc w:val="both"/>
        <w:rPr>
          <w:sz w:val="20"/>
          <w:szCs w:val="20"/>
        </w:rPr>
      </w:pPr>
      <w:r w:rsidRPr="009252A8">
        <w:rPr>
          <w:rFonts w:cs="Arial"/>
          <w:sz w:val="20"/>
          <w:szCs w:val="20"/>
        </w:rPr>
        <w:t>La MRC de Témiscamingue a pris l’initiative d’élaborer ce plan en partenariat étroit avec l’Organisme de bassin versant du Témiscamingue. 75 000$ ont été investi</w:t>
      </w:r>
      <w:r w:rsidR="00871120">
        <w:rPr>
          <w:rFonts w:cs="Arial"/>
          <w:sz w:val="20"/>
          <w:szCs w:val="20"/>
        </w:rPr>
        <w:t>s</w:t>
      </w:r>
      <w:r w:rsidRPr="009252A8">
        <w:rPr>
          <w:rFonts w:cs="Arial"/>
          <w:sz w:val="20"/>
          <w:szCs w:val="20"/>
        </w:rPr>
        <w:t xml:space="preserve"> dans le projet</w:t>
      </w:r>
      <w:r w:rsidRPr="009252A8">
        <w:rPr>
          <w:sz w:val="20"/>
          <w:szCs w:val="20"/>
        </w:rPr>
        <w:t xml:space="preserve"> par la Conférence régionale des élus de l’Abitibi-Témiscamingue suite à la recommandation de la Commission régionale des ressources naturelles et du territoire. </w:t>
      </w:r>
      <w:bookmarkStart w:id="0" w:name="_GoBack"/>
      <w:r w:rsidRPr="009252A8">
        <w:rPr>
          <w:sz w:val="20"/>
          <w:szCs w:val="20"/>
        </w:rPr>
        <w:t xml:space="preserve">La MRC de Témiscamingue investit pour sa part 25 000$ à l’élaboration du plan. </w:t>
      </w:r>
    </w:p>
    <w:bookmarkEnd w:id="0"/>
    <w:p w:rsidR="009776BA" w:rsidRPr="009252A8" w:rsidRDefault="009776BA" w:rsidP="009776BA">
      <w:pPr>
        <w:jc w:val="both"/>
        <w:rPr>
          <w:sz w:val="20"/>
          <w:szCs w:val="20"/>
        </w:rPr>
      </w:pPr>
    </w:p>
    <w:p w:rsidR="009776BA" w:rsidRPr="009252A8" w:rsidRDefault="00EC046B" w:rsidP="009776BA">
      <w:pPr>
        <w:jc w:val="both"/>
        <w:rPr>
          <w:i/>
          <w:sz w:val="20"/>
          <w:szCs w:val="20"/>
        </w:rPr>
      </w:pPr>
      <w:r w:rsidRPr="009252A8">
        <w:rPr>
          <w:i/>
          <w:sz w:val="20"/>
          <w:szCs w:val="20"/>
        </w:rPr>
        <w:t>« Ce plan nous permettra de connaître le potentiel de développement du lac Kipawa, si potentiel il y a, le tout dans une optique de développement durable. Pour nous, il est important de se donner une vision concertée des actions que l’on veut mener sur notre territoire, surtout lorsque ces actions concernent un des joyaux du Témiscamingue, en l’occurrence le lac Kipawa. C’est donc avec beaucoup d’optimisme que la MRC de Témiscamingue, en collaboration avec l’ensemble de ses partenaires, entreprend cette démarche » de mentionner le préfet de la MRC de Témiscamingue, M. Arnaud Warolin.</w:t>
      </w:r>
    </w:p>
    <w:p w:rsidR="009776BA" w:rsidRPr="009252A8" w:rsidRDefault="009776BA" w:rsidP="009776BA">
      <w:pPr>
        <w:jc w:val="both"/>
        <w:rPr>
          <w:rFonts w:cs="Arial"/>
          <w:sz w:val="20"/>
          <w:szCs w:val="20"/>
        </w:rPr>
      </w:pPr>
    </w:p>
    <w:p w:rsidR="009776BA" w:rsidRPr="009252A8" w:rsidRDefault="009776BA" w:rsidP="009776BA">
      <w:pPr>
        <w:jc w:val="both"/>
        <w:rPr>
          <w:rFonts w:cs="Arial"/>
          <w:sz w:val="20"/>
          <w:szCs w:val="20"/>
        </w:rPr>
      </w:pPr>
      <w:r w:rsidRPr="009252A8">
        <w:rPr>
          <w:rFonts w:cs="Arial"/>
          <w:sz w:val="20"/>
          <w:szCs w:val="20"/>
        </w:rPr>
        <w:t xml:space="preserve">Dans les prochains mois, plusieurs activités de consultation seront réalisées pour connaître les préoccupations et la volonté du milieu par rapport à la gestion du lac Kipawa. Une réunion bilingue d’information et de consultation publique se tiendra à Témiscaming le jeudi 18 avril à partir de 18h30. La population et les organismes pourront aussi s’exprimer par l’entremise d’un sondage qui sera  distribué à cette réunion et qui sera aussi disponible en ligne à l’adresse : </w:t>
      </w:r>
      <w:hyperlink r:id="rId7" w:history="1">
        <w:r w:rsidRPr="007A124E">
          <w:rPr>
            <w:rStyle w:val="Lienhypertexte"/>
            <w:rFonts w:cs="Arial"/>
            <w:sz w:val="20"/>
            <w:szCs w:val="20"/>
          </w:rPr>
          <w:t>www.obvt.ca/kipawa</w:t>
        </w:r>
      </w:hyperlink>
      <w:r w:rsidR="007A124E">
        <w:rPr>
          <w:rFonts w:cs="Arial"/>
          <w:sz w:val="20"/>
          <w:szCs w:val="20"/>
        </w:rPr>
        <w:t>.</w:t>
      </w:r>
      <w:r w:rsidRPr="009252A8">
        <w:rPr>
          <w:rFonts w:cs="Arial"/>
          <w:sz w:val="20"/>
          <w:szCs w:val="20"/>
        </w:rPr>
        <w:t xml:space="preserve"> Finalement, un comité de concertation des utilisateurs composé de représentants de divers milieux sera constitué à cette réunion, afin de suivre les différentes étapes du projet. </w:t>
      </w:r>
    </w:p>
    <w:p w:rsidR="009776BA" w:rsidRPr="009252A8" w:rsidRDefault="009776BA" w:rsidP="009776BA">
      <w:pPr>
        <w:jc w:val="both"/>
        <w:rPr>
          <w:rFonts w:cs="Arial"/>
          <w:sz w:val="20"/>
          <w:szCs w:val="20"/>
        </w:rPr>
      </w:pPr>
    </w:p>
    <w:p w:rsidR="009776BA" w:rsidRDefault="009776BA" w:rsidP="009776BA">
      <w:pPr>
        <w:jc w:val="both"/>
        <w:rPr>
          <w:rFonts w:cs="Arial"/>
          <w:sz w:val="20"/>
          <w:szCs w:val="20"/>
        </w:rPr>
      </w:pPr>
      <w:r w:rsidRPr="009252A8">
        <w:rPr>
          <w:rFonts w:cs="Arial"/>
          <w:sz w:val="20"/>
          <w:szCs w:val="20"/>
        </w:rPr>
        <w:t>La population et les organismes du milieu sont donc invités à prendre part à cette démarche et ainsi faire entendre leur voix sur l’avenir que devrait avoir le majestueux lac Kipawa.</w:t>
      </w:r>
    </w:p>
    <w:p w:rsidR="009252A8" w:rsidRDefault="009252A8" w:rsidP="009776BA">
      <w:pPr>
        <w:jc w:val="both"/>
        <w:rPr>
          <w:rFonts w:cs="Arial"/>
          <w:sz w:val="20"/>
          <w:szCs w:val="20"/>
        </w:rPr>
      </w:pPr>
    </w:p>
    <w:p w:rsidR="009252A8" w:rsidRPr="009252A8" w:rsidRDefault="009252A8" w:rsidP="009252A8">
      <w:pPr>
        <w:jc w:val="center"/>
        <w:rPr>
          <w:rFonts w:cs="Arial"/>
          <w:sz w:val="20"/>
          <w:szCs w:val="20"/>
        </w:rPr>
      </w:pPr>
      <w:r w:rsidRPr="009252A8">
        <w:rPr>
          <w:rFonts w:cs="Arial"/>
          <w:sz w:val="20"/>
          <w:szCs w:val="20"/>
        </w:rPr>
        <w:t>- 30 -</w:t>
      </w:r>
    </w:p>
    <w:p w:rsidR="00E60774" w:rsidRDefault="00E60774" w:rsidP="009776BA">
      <w:pPr>
        <w:tabs>
          <w:tab w:val="left" w:pos="1560"/>
        </w:tabs>
        <w:rPr>
          <w:rFonts w:cs="Arial"/>
          <w:sz w:val="20"/>
          <w:szCs w:val="20"/>
        </w:rPr>
      </w:pPr>
    </w:p>
    <w:p w:rsidR="009776BA" w:rsidRPr="009252A8" w:rsidRDefault="00E60774" w:rsidP="009776BA">
      <w:pPr>
        <w:tabs>
          <w:tab w:val="left" w:pos="1560"/>
        </w:tabs>
        <w:rPr>
          <w:rFonts w:cs="Arial"/>
          <w:b/>
          <w:sz w:val="20"/>
          <w:szCs w:val="20"/>
        </w:rPr>
      </w:pPr>
      <w:r>
        <w:rPr>
          <w:rFonts w:cs="Arial"/>
          <w:b/>
          <w:sz w:val="20"/>
          <w:szCs w:val="20"/>
        </w:rPr>
        <w:t>Pour information</w:t>
      </w:r>
      <w:r w:rsidR="00D864FB">
        <w:rPr>
          <w:rFonts w:cs="Arial"/>
          <w:b/>
          <w:sz w:val="20"/>
          <w:szCs w:val="20"/>
        </w:rPr>
        <w:t>s</w:t>
      </w:r>
      <w:r>
        <w:rPr>
          <w:rFonts w:cs="Arial"/>
          <w:b/>
          <w:sz w:val="20"/>
          <w:szCs w:val="20"/>
        </w:rPr>
        <w:t xml:space="preserve"> </w:t>
      </w:r>
      <w:r w:rsidR="009776BA" w:rsidRPr="009252A8">
        <w:rPr>
          <w:rFonts w:cs="Arial"/>
          <w:b/>
          <w:sz w:val="20"/>
          <w:szCs w:val="20"/>
        </w:rPr>
        <w:t>:</w:t>
      </w:r>
      <w:r w:rsidR="009776BA" w:rsidRPr="009252A8">
        <w:rPr>
          <w:rFonts w:cs="Arial"/>
          <w:b/>
          <w:sz w:val="20"/>
          <w:szCs w:val="20"/>
        </w:rPr>
        <w:tab/>
      </w:r>
      <w:r w:rsidR="009776BA" w:rsidRPr="009252A8">
        <w:rPr>
          <w:rFonts w:cs="Arial"/>
          <w:b/>
          <w:sz w:val="20"/>
          <w:szCs w:val="20"/>
        </w:rPr>
        <w:tab/>
      </w:r>
      <w:r w:rsidR="009776BA" w:rsidRPr="009252A8">
        <w:rPr>
          <w:rFonts w:cs="Arial"/>
          <w:b/>
          <w:sz w:val="20"/>
          <w:szCs w:val="20"/>
        </w:rPr>
        <w:tab/>
      </w:r>
      <w:r w:rsidR="009776BA" w:rsidRPr="009252A8">
        <w:rPr>
          <w:rFonts w:cs="Arial"/>
          <w:b/>
          <w:sz w:val="20"/>
          <w:szCs w:val="20"/>
        </w:rPr>
        <w:tab/>
      </w:r>
    </w:p>
    <w:p w:rsidR="009776BA" w:rsidRPr="009252A8" w:rsidRDefault="00D864FB" w:rsidP="009776BA">
      <w:pPr>
        <w:tabs>
          <w:tab w:val="left" w:pos="1560"/>
        </w:tabs>
        <w:rPr>
          <w:rFonts w:cs="Arial"/>
          <w:sz w:val="20"/>
          <w:szCs w:val="20"/>
        </w:rPr>
      </w:pPr>
      <w:r>
        <w:rPr>
          <w:rFonts w:cs="Arial"/>
          <w:noProof/>
          <w:sz w:val="20"/>
          <w:szCs w:val="20"/>
        </w:rPr>
        <w:pict>
          <v:shapetype id="_x0000_t202" coordsize="21600,21600" o:spt="202" path="m,l,21600r21600,l21600,xe">
            <v:stroke joinstyle="miter"/>
            <v:path gradientshapeok="t" o:connecttype="rect"/>
          </v:shapetype>
          <v:shape id="_x0000_s1028" type="#_x0000_t202" style="position:absolute;margin-left:209.25pt;margin-top:7.15pt;width:251.25pt;height:99.75pt;z-index:251659264" filled="f" stroked="f">
            <v:textbox>
              <w:txbxContent>
                <w:p w:rsidR="009252A8" w:rsidRDefault="009252A8" w:rsidP="009252A8">
                  <w:pPr>
                    <w:rPr>
                      <w:rFonts w:cs="Arial"/>
                      <w:sz w:val="20"/>
                      <w:szCs w:val="20"/>
                    </w:rPr>
                  </w:pPr>
                  <w:r w:rsidRPr="009252A8">
                    <w:rPr>
                      <w:rFonts w:cs="Arial"/>
                      <w:sz w:val="20"/>
                      <w:szCs w:val="20"/>
                    </w:rPr>
                    <w:t xml:space="preserve">Ambroise Lycke, biologiste, M. </w:t>
                  </w:r>
                  <w:proofErr w:type="spellStart"/>
                  <w:r w:rsidRPr="009252A8">
                    <w:rPr>
                      <w:rFonts w:cs="Arial"/>
                      <w:sz w:val="20"/>
                      <w:szCs w:val="20"/>
                    </w:rPr>
                    <w:t>Sc</w:t>
                  </w:r>
                  <w:proofErr w:type="spellEnd"/>
                </w:p>
                <w:p w:rsidR="009252A8" w:rsidRDefault="009252A8" w:rsidP="009252A8">
                  <w:pPr>
                    <w:rPr>
                      <w:rFonts w:cs="Arial"/>
                      <w:sz w:val="20"/>
                      <w:szCs w:val="20"/>
                    </w:rPr>
                  </w:pPr>
                  <w:r w:rsidRPr="009252A8">
                    <w:rPr>
                      <w:rFonts w:cs="Arial"/>
                      <w:sz w:val="20"/>
                      <w:szCs w:val="20"/>
                    </w:rPr>
                    <w:t>Directeur général</w:t>
                  </w:r>
                </w:p>
                <w:p w:rsidR="009252A8" w:rsidRDefault="009252A8" w:rsidP="009252A8">
                  <w:pPr>
                    <w:rPr>
                      <w:rFonts w:cs="Arial"/>
                      <w:sz w:val="20"/>
                      <w:szCs w:val="20"/>
                    </w:rPr>
                  </w:pPr>
                  <w:r>
                    <w:rPr>
                      <w:rFonts w:cs="Arial"/>
                      <w:sz w:val="20"/>
                      <w:szCs w:val="20"/>
                    </w:rPr>
                    <w:t xml:space="preserve">Organisme de bassin versant du </w:t>
                  </w:r>
                  <w:r w:rsidRPr="009252A8">
                    <w:rPr>
                      <w:rFonts w:cs="Arial"/>
                      <w:sz w:val="20"/>
                      <w:szCs w:val="20"/>
                    </w:rPr>
                    <w:t>Témiscamingue</w:t>
                  </w:r>
                </w:p>
                <w:p w:rsidR="009252A8" w:rsidRDefault="009252A8" w:rsidP="009252A8">
                  <w:pPr>
                    <w:rPr>
                      <w:rFonts w:cs="Arial"/>
                      <w:sz w:val="20"/>
                      <w:szCs w:val="20"/>
                    </w:rPr>
                  </w:pPr>
                  <w:r w:rsidRPr="009252A8">
                    <w:rPr>
                      <w:rFonts w:cs="Arial"/>
                      <w:sz w:val="20"/>
                      <w:szCs w:val="20"/>
                    </w:rPr>
                    <w:t>Tél. : 819 629-5010, poste 2</w:t>
                  </w:r>
                </w:p>
                <w:p w:rsidR="009252A8" w:rsidRDefault="009252A8" w:rsidP="009252A8">
                  <w:pPr>
                    <w:jc w:val="both"/>
                    <w:rPr>
                      <w:rFonts w:cs="Arial"/>
                      <w:sz w:val="20"/>
                      <w:szCs w:val="20"/>
                    </w:rPr>
                  </w:pPr>
                  <w:proofErr w:type="spellStart"/>
                  <w:r w:rsidRPr="009252A8">
                    <w:rPr>
                      <w:rFonts w:cs="Arial"/>
                      <w:sz w:val="20"/>
                      <w:szCs w:val="20"/>
                    </w:rPr>
                    <w:t>Cell</w:t>
                  </w:r>
                  <w:proofErr w:type="spellEnd"/>
                  <w:r w:rsidRPr="009252A8">
                    <w:rPr>
                      <w:rFonts w:cs="Arial"/>
                      <w:sz w:val="20"/>
                      <w:szCs w:val="20"/>
                    </w:rPr>
                    <w:t>. : 819 629-8526</w:t>
                  </w:r>
                </w:p>
                <w:p w:rsidR="009252A8" w:rsidRDefault="009252A8" w:rsidP="009252A8">
                  <w:pPr>
                    <w:jc w:val="both"/>
                    <w:rPr>
                      <w:rFonts w:cs="Arial"/>
                      <w:sz w:val="20"/>
                      <w:szCs w:val="20"/>
                    </w:rPr>
                  </w:pPr>
                </w:p>
                <w:p w:rsidR="009252A8" w:rsidRPr="009252A8" w:rsidRDefault="002F00C0" w:rsidP="009252A8">
                  <w:pPr>
                    <w:rPr>
                      <w:rFonts w:cs="Arial"/>
                      <w:sz w:val="20"/>
                      <w:szCs w:val="20"/>
                    </w:rPr>
                  </w:pPr>
                  <w:hyperlink r:id="rId8" w:history="1">
                    <w:r w:rsidR="009252A8" w:rsidRPr="009252A8">
                      <w:rPr>
                        <w:rStyle w:val="Lienhypertexte"/>
                        <w:rFonts w:cs="Arial"/>
                        <w:sz w:val="20"/>
                        <w:szCs w:val="20"/>
                      </w:rPr>
                      <w:t>ambroise.lycke@obvt.ca</w:t>
                    </w:r>
                  </w:hyperlink>
                </w:p>
              </w:txbxContent>
            </v:textbox>
          </v:shape>
        </w:pict>
      </w:r>
      <w:r w:rsidR="002F00C0">
        <w:rPr>
          <w:rFonts w:cs="Arial"/>
          <w:noProof/>
          <w:sz w:val="20"/>
          <w:szCs w:val="20"/>
        </w:rPr>
        <w:pict>
          <v:shape id="_x0000_s1027" type="#_x0000_t202" style="position:absolute;margin-left:-7.5pt;margin-top:7.15pt;width:213pt;height:99.75pt;z-index:251658240" filled="f" stroked="f">
            <v:textbox>
              <w:txbxContent>
                <w:p w:rsidR="009252A8" w:rsidRDefault="009252A8">
                  <w:pPr>
                    <w:rPr>
                      <w:rFonts w:cs="Arial"/>
                      <w:sz w:val="20"/>
                      <w:szCs w:val="20"/>
                    </w:rPr>
                  </w:pPr>
                  <w:r w:rsidRPr="009252A8">
                    <w:rPr>
                      <w:rFonts w:cs="Arial"/>
                      <w:sz w:val="20"/>
                      <w:szCs w:val="20"/>
                    </w:rPr>
                    <w:t>Tomy Boucher</w:t>
                  </w:r>
                </w:p>
                <w:p w:rsidR="00E60774" w:rsidRDefault="009252A8">
                  <w:pPr>
                    <w:rPr>
                      <w:rFonts w:cs="Arial"/>
                      <w:sz w:val="20"/>
                      <w:szCs w:val="20"/>
                    </w:rPr>
                  </w:pPr>
                  <w:r w:rsidRPr="009252A8">
                    <w:rPr>
                      <w:rFonts w:cs="Arial"/>
                      <w:sz w:val="20"/>
                      <w:szCs w:val="20"/>
                    </w:rPr>
                    <w:t>Dir</w:t>
                  </w:r>
                  <w:r>
                    <w:rPr>
                      <w:rFonts w:cs="Arial"/>
                      <w:sz w:val="20"/>
                      <w:szCs w:val="20"/>
                    </w:rPr>
                    <w:t>ecteur général adjoint –</w:t>
                  </w:r>
                </w:p>
                <w:p w:rsidR="009252A8" w:rsidRDefault="009252A8">
                  <w:pPr>
                    <w:rPr>
                      <w:rFonts w:cs="Arial"/>
                      <w:sz w:val="20"/>
                      <w:szCs w:val="20"/>
                    </w:rPr>
                  </w:pPr>
                  <w:r w:rsidRPr="009252A8">
                    <w:rPr>
                      <w:rFonts w:cs="Arial"/>
                      <w:sz w:val="20"/>
                      <w:szCs w:val="20"/>
                    </w:rPr>
                    <w:t>secrétaire-trésorier adjoint</w:t>
                  </w:r>
                </w:p>
                <w:p w:rsidR="00E60774" w:rsidRDefault="00E60774">
                  <w:pPr>
                    <w:rPr>
                      <w:rFonts w:cs="Arial"/>
                      <w:sz w:val="20"/>
                      <w:szCs w:val="20"/>
                    </w:rPr>
                  </w:pPr>
                  <w:r>
                    <w:rPr>
                      <w:rFonts w:cs="Arial"/>
                      <w:sz w:val="20"/>
                      <w:szCs w:val="20"/>
                    </w:rPr>
                    <w:t>MRC de Témiscamingue</w:t>
                  </w:r>
                </w:p>
                <w:p w:rsidR="009252A8" w:rsidRDefault="00E60774">
                  <w:pPr>
                    <w:rPr>
                      <w:rFonts w:cs="Arial"/>
                      <w:sz w:val="20"/>
                      <w:szCs w:val="20"/>
                    </w:rPr>
                  </w:pPr>
                  <w:r>
                    <w:rPr>
                      <w:rFonts w:cs="Arial"/>
                      <w:sz w:val="20"/>
                      <w:szCs w:val="20"/>
                    </w:rPr>
                    <w:t xml:space="preserve">Tél. 819 629-2829 poste </w:t>
                  </w:r>
                  <w:r w:rsidR="009252A8" w:rsidRPr="009252A8">
                    <w:rPr>
                      <w:rFonts w:cs="Arial"/>
                      <w:sz w:val="20"/>
                      <w:szCs w:val="20"/>
                    </w:rPr>
                    <w:t>234</w:t>
                  </w:r>
                </w:p>
                <w:p w:rsidR="00E60774" w:rsidRDefault="00E60774">
                  <w:pPr>
                    <w:rPr>
                      <w:rFonts w:cs="Arial"/>
                      <w:sz w:val="20"/>
                      <w:szCs w:val="20"/>
                    </w:rPr>
                  </w:pPr>
                </w:p>
                <w:p w:rsidR="009252A8" w:rsidRDefault="002F00C0">
                  <w:hyperlink r:id="rId9" w:history="1">
                    <w:r w:rsidR="009252A8" w:rsidRPr="009252A8">
                      <w:rPr>
                        <w:rStyle w:val="Lienhypertexte"/>
                        <w:sz w:val="20"/>
                        <w:szCs w:val="20"/>
                      </w:rPr>
                      <w:t>tomy.boucher@mrctemiscamingue.qc.ca</w:t>
                    </w:r>
                  </w:hyperlink>
                </w:p>
              </w:txbxContent>
            </v:textbox>
          </v:shape>
        </w:pict>
      </w:r>
      <w:r w:rsidR="009776BA" w:rsidRPr="009252A8">
        <w:rPr>
          <w:rFonts w:cs="Arial"/>
          <w:sz w:val="20"/>
          <w:szCs w:val="20"/>
        </w:rPr>
        <w:tab/>
      </w:r>
      <w:r w:rsidR="009776BA" w:rsidRPr="009252A8">
        <w:rPr>
          <w:rFonts w:cs="Arial"/>
          <w:sz w:val="20"/>
          <w:szCs w:val="20"/>
        </w:rPr>
        <w:tab/>
        <w:t xml:space="preserve"> </w:t>
      </w:r>
    </w:p>
    <w:p w:rsidR="009776BA" w:rsidRPr="009252A8" w:rsidRDefault="009252A8" w:rsidP="009776BA">
      <w:pPr>
        <w:tabs>
          <w:tab w:val="left" w:pos="1560"/>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9776BA" w:rsidRPr="009252A8" w:rsidRDefault="009252A8" w:rsidP="009776BA">
      <w:pPr>
        <w:tabs>
          <w:tab w:val="left" w:pos="1560"/>
        </w:tabs>
        <w:ind w:left="1560" w:hanging="1560"/>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p>
    <w:p w:rsidR="009776BA" w:rsidRPr="009252A8" w:rsidRDefault="009776BA" w:rsidP="009776BA">
      <w:pPr>
        <w:tabs>
          <w:tab w:val="left" w:pos="1560"/>
        </w:tabs>
        <w:ind w:left="1560" w:hanging="1560"/>
        <w:rPr>
          <w:rFonts w:cs="Arial"/>
          <w:sz w:val="20"/>
          <w:szCs w:val="20"/>
        </w:rPr>
      </w:pPr>
      <w:r w:rsidRPr="009252A8">
        <w:rPr>
          <w:rFonts w:cs="Arial"/>
          <w:sz w:val="20"/>
          <w:szCs w:val="20"/>
        </w:rPr>
        <w:tab/>
      </w:r>
      <w:r w:rsidRPr="009252A8">
        <w:rPr>
          <w:rFonts w:cs="Arial"/>
          <w:sz w:val="20"/>
          <w:szCs w:val="20"/>
        </w:rPr>
        <w:tab/>
      </w:r>
      <w:r w:rsidRPr="009252A8">
        <w:rPr>
          <w:rFonts w:cs="Arial"/>
          <w:sz w:val="20"/>
          <w:szCs w:val="20"/>
        </w:rPr>
        <w:tab/>
      </w:r>
      <w:r w:rsidR="009252A8">
        <w:rPr>
          <w:rFonts w:cs="Arial"/>
          <w:sz w:val="20"/>
          <w:szCs w:val="20"/>
        </w:rPr>
        <w:tab/>
      </w:r>
    </w:p>
    <w:p w:rsidR="009776BA" w:rsidRPr="009252A8" w:rsidRDefault="009776BA" w:rsidP="009776BA">
      <w:pPr>
        <w:tabs>
          <w:tab w:val="left" w:pos="1560"/>
        </w:tabs>
        <w:ind w:left="1560" w:hanging="1560"/>
        <w:rPr>
          <w:rFonts w:cs="Arial"/>
          <w:sz w:val="20"/>
          <w:szCs w:val="20"/>
        </w:rPr>
      </w:pPr>
      <w:r w:rsidRPr="009252A8">
        <w:rPr>
          <w:rFonts w:cs="Arial"/>
          <w:sz w:val="20"/>
          <w:szCs w:val="20"/>
        </w:rPr>
        <w:tab/>
      </w:r>
      <w:r w:rsidRPr="009252A8">
        <w:rPr>
          <w:rFonts w:cs="Arial"/>
          <w:sz w:val="20"/>
          <w:szCs w:val="20"/>
        </w:rPr>
        <w:tab/>
      </w:r>
      <w:r w:rsidRPr="009252A8">
        <w:rPr>
          <w:rFonts w:cs="Arial"/>
          <w:sz w:val="20"/>
          <w:szCs w:val="20"/>
        </w:rPr>
        <w:tab/>
      </w:r>
      <w:r w:rsidRPr="009252A8">
        <w:rPr>
          <w:rFonts w:cs="Arial"/>
          <w:sz w:val="20"/>
          <w:szCs w:val="20"/>
        </w:rPr>
        <w:tab/>
      </w:r>
      <w:r w:rsidRPr="009252A8">
        <w:rPr>
          <w:rFonts w:cs="Arial"/>
          <w:sz w:val="20"/>
          <w:szCs w:val="20"/>
        </w:rPr>
        <w:tab/>
      </w:r>
      <w:r w:rsidRPr="009252A8">
        <w:rPr>
          <w:rFonts w:cs="Arial"/>
          <w:sz w:val="20"/>
          <w:szCs w:val="20"/>
        </w:rPr>
        <w:tab/>
        <w:t xml:space="preserve">       </w:t>
      </w:r>
    </w:p>
    <w:p w:rsidR="009776BA" w:rsidRPr="009252A8" w:rsidRDefault="009776BA" w:rsidP="009776BA">
      <w:pPr>
        <w:tabs>
          <w:tab w:val="left" w:pos="1560"/>
        </w:tabs>
        <w:ind w:left="2124" w:hanging="2124"/>
        <w:rPr>
          <w:rFonts w:cs="Arial"/>
          <w:sz w:val="20"/>
          <w:szCs w:val="20"/>
        </w:rPr>
      </w:pPr>
      <w:r w:rsidRPr="009252A8">
        <w:rPr>
          <w:rFonts w:cs="Arial"/>
          <w:sz w:val="20"/>
          <w:szCs w:val="20"/>
        </w:rPr>
        <w:tab/>
      </w:r>
      <w:r w:rsidRPr="009252A8">
        <w:rPr>
          <w:rFonts w:cs="Arial"/>
          <w:sz w:val="20"/>
          <w:szCs w:val="20"/>
        </w:rPr>
        <w:tab/>
      </w:r>
      <w:r w:rsidRPr="009252A8">
        <w:rPr>
          <w:rFonts w:cs="Arial"/>
          <w:sz w:val="20"/>
          <w:szCs w:val="20"/>
        </w:rPr>
        <w:tab/>
      </w:r>
      <w:r w:rsidRPr="009252A8">
        <w:rPr>
          <w:rFonts w:cs="Arial"/>
          <w:sz w:val="20"/>
          <w:szCs w:val="20"/>
        </w:rPr>
        <w:tab/>
      </w:r>
      <w:r w:rsidRPr="009252A8">
        <w:rPr>
          <w:rFonts w:cs="Arial"/>
          <w:sz w:val="20"/>
          <w:szCs w:val="20"/>
        </w:rPr>
        <w:tab/>
      </w:r>
      <w:r w:rsidRPr="009252A8">
        <w:rPr>
          <w:rFonts w:cs="Arial"/>
          <w:sz w:val="20"/>
          <w:szCs w:val="20"/>
        </w:rPr>
        <w:tab/>
      </w:r>
      <w:r w:rsidRPr="009252A8">
        <w:rPr>
          <w:rFonts w:cs="Arial"/>
          <w:sz w:val="20"/>
          <w:szCs w:val="20"/>
        </w:rPr>
        <w:tab/>
      </w:r>
      <w:r w:rsidRPr="009252A8">
        <w:rPr>
          <w:rFonts w:cs="Arial"/>
          <w:sz w:val="20"/>
          <w:szCs w:val="20"/>
        </w:rPr>
        <w:tab/>
      </w:r>
      <w:r w:rsidRPr="009252A8">
        <w:rPr>
          <w:rFonts w:cs="Arial"/>
          <w:sz w:val="20"/>
          <w:szCs w:val="20"/>
        </w:rPr>
        <w:tab/>
        <w:t xml:space="preserve">      </w:t>
      </w:r>
      <w:r w:rsidRPr="009252A8">
        <w:rPr>
          <w:rFonts w:cs="Arial"/>
          <w:sz w:val="20"/>
          <w:szCs w:val="20"/>
        </w:rPr>
        <w:tab/>
      </w:r>
    </w:p>
    <w:p w:rsidR="00A74113" w:rsidRPr="009252A8" w:rsidRDefault="009776BA" w:rsidP="009776BA">
      <w:pPr>
        <w:rPr>
          <w:sz w:val="20"/>
          <w:szCs w:val="20"/>
        </w:rPr>
      </w:pPr>
      <w:r w:rsidRPr="009252A8">
        <w:rPr>
          <w:rFonts w:cs="Arial"/>
          <w:sz w:val="20"/>
          <w:szCs w:val="20"/>
        </w:rPr>
        <w:tab/>
      </w:r>
      <w:r w:rsidRPr="009252A8">
        <w:rPr>
          <w:rFonts w:cs="Arial"/>
          <w:sz w:val="20"/>
          <w:szCs w:val="20"/>
        </w:rPr>
        <w:tab/>
      </w:r>
      <w:r w:rsidRPr="009252A8">
        <w:rPr>
          <w:rFonts w:cs="Arial"/>
          <w:sz w:val="20"/>
          <w:szCs w:val="20"/>
        </w:rPr>
        <w:tab/>
      </w:r>
      <w:r w:rsidRPr="009252A8">
        <w:rPr>
          <w:rFonts w:cs="Arial"/>
          <w:sz w:val="20"/>
          <w:szCs w:val="20"/>
        </w:rPr>
        <w:tab/>
      </w:r>
      <w:r w:rsidRPr="009252A8">
        <w:rPr>
          <w:noProof/>
          <w:sz w:val="20"/>
          <w:szCs w:val="20"/>
        </w:rPr>
        <w:t xml:space="preserve"> </w:t>
      </w:r>
    </w:p>
    <w:sectPr w:rsidR="00A74113" w:rsidRPr="009252A8" w:rsidSect="00A74113">
      <w:head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BA" w:rsidRDefault="009776BA" w:rsidP="009776BA">
      <w:r>
        <w:separator/>
      </w:r>
    </w:p>
  </w:endnote>
  <w:endnote w:type="continuationSeparator" w:id="0">
    <w:p w:rsidR="009776BA" w:rsidRDefault="009776BA" w:rsidP="009776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BA" w:rsidRDefault="009776BA" w:rsidP="009776BA">
      <w:r>
        <w:separator/>
      </w:r>
    </w:p>
  </w:footnote>
  <w:footnote w:type="continuationSeparator" w:id="0">
    <w:p w:rsidR="009776BA" w:rsidRDefault="009776BA" w:rsidP="00977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BA" w:rsidRDefault="009252A8">
    <w:pPr>
      <w:pStyle w:val="En-tte"/>
    </w:pPr>
    <w:r>
      <w:rPr>
        <w:noProof/>
      </w:rPr>
      <w:drawing>
        <wp:anchor distT="0" distB="0" distL="114300" distR="114300" simplePos="0" relativeHeight="251659264" behindDoc="0" locked="0" layoutInCell="1" allowOverlap="1">
          <wp:simplePos x="0" y="0"/>
          <wp:positionH relativeFrom="column">
            <wp:posOffset>3238500</wp:posOffset>
          </wp:positionH>
          <wp:positionV relativeFrom="paragraph">
            <wp:posOffset>-59055</wp:posOffset>
          </wp:positionV>
          <wp:extent cx="1895475" cy="638175"/>
          <wp:effectExtent l="19050" t="0" r="9525" b="0"/>
          <wp:wrapNone/>
          <wp:docPr id="4" name="Image 2" descr="Logo_OBVT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OBVT_Coul"/>
                  <pic:cNvPicPr>
                    <a:picLocks noChangeAspect="1" noChangeArrowheads="1"/>
                  </pic:cNvPicPr>
                </pic:nvPicPr>
                <pic:blipFill>
                  <a:blip r:embed="rId1"/>
                  <a:srcRect/>
                  <a:stretch>
                    <a:fillRect/>
                  </a:stretch>
                </pic:blipFill>
                <pic:spPr bwMode="auto">
                  <a:xfrm>
                    <a:off x="0" y="0"/>
                    <a:ext cx="1895475" cy="638175"/>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466725</wp:posOffset>
          </wp:positionH>
          <wp:positionV relativeFrom="paragraph">
            <wp:posOffset>-154305</wp:posOffset>
          </wp:positionV>
          <wp:extent cx="914400" cy="809625"/>
          <wp:effectExtent l="19050" t="0" r="0" b="0"/>
          <wp:wrapNone/>
          <wp:docPr id="5" name="Image 4" descr="https://lh4.ggpht.com/r_Pap3I4-TaTN6dDT-4BeEJO6D0aYfwyLhiRA49E4YiLYC3QZ_d26BJelIck7bsqFChd=s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gpht.com/r_Pap3I4-TaTN6dDT-4BeEJO6D0aYfwyLhiRA49E4YiLYC3QZ_d26BJelIck7bsqFChd=s96"/>
                  <pic:cNvPicPr>
                    <a:picLocks noChangeAspect="1" noChangeArrowheads="1"/>
                  </pic:cNvPicPr>
                </pic:nvPicPr>
                <pic:blipFill>
                  <a:blip r:embed="rId2"/>
                  <a:srcRect/>
                  <a:stretch>
                    <a:fillRect/>
                  </a:stretch>
                </pic:blipFill>
                <pic:spPr bwMode="auto">
                  <a:xfrm>
                    <a:off x="0" y="0"/>
                    <a:ext cx="914400" cy="809625"/>
                  </a:xfrm>
                  <a:prstGeom prst="rect">
                    <a:avLst/>
                  </a:prstGeom>
                  <a:noFill/>
                  <a:ln w="9525">
                    <a:noFill/>
                    <a:miter lim="800000"/>
                    <a:headEnd/>
                    <a:tailEnd/>
                  </a:ln>
                </pic:spPr>
              </pic:pic>
            </a:graphicData>
          </a:graphic>
        </wp:anchor>
      </w:drawing>
    </w:r>
  </w:p>
  <w:p w:rsidR="009776BA" w:rsidRDefault="009776B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76BA"/>
    <w:rsid w:val="000836E0"/>
    <w:rsid w:val="000E298F"/>
    <w:rsid w:val="002F00C0"/>
    <w:rsid w:val="00781DBF"/>
    <w:rsid w:val="007A124E"/>
    <w:rsid w:val="00871120"/>
    <w:rsid w:val="009252A8"/>
    <w:rsid w:val="009776BA"/>
    <w:rsid w:val="00A74113"/>
    <w:rsid w:val="00CC30BE"/>
    <w:rsid w:val="00D4482A"/>
    <w:rsid w:val="00D864FB"/>
    <w:rsid w:val="00E60774"/>
    <w:rsid w:val="00EC046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ind w:left="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BA"/>
    <w:pPr>
      <w:ind w:left="0"/>
      <w:jc w:val="left"/>
    </w:pPr>
    <w:rPr>
      <w:rFonts w:ascii="Arial" w:eastAsia="Times New Roman" w:hAnsi="Arial"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76BA"/>
    <w:rPr>
      <w:color w:val="0000FF" w:themeColor="hyperlink"/>
      <w:u w:val="single"/>
    </w:rPr>
  </w:style>
  <w:style w:type="paragraph" w:styleId="En-tte">
    <w:name w:val="header"/>
    <w:basedOn w:val="Normal"/>
    <w:link w:val="En-tteCar"/>
    <w:uiPriority w:val="99"/>
    <w:unhideWhenUsed/>
    <w:rsid w:val="009776BA"/>
    <w:pPr>
      <w:tabs>
        <w:tab w:val="center" w:pos="4320"/>
        <w:tab w:val="right" w:pos="8640"/>
      </w:tabs>
    </w:pPr>
  </w:style>
  <w:style w:type="character" w:customStyle="1" w:styleId="En-tteCar">
    <w:name w:val="En-tête Car"/>
    <w:basedOn w:val="Policepardfaut"/>
    <w:link w:val="En-tte"/>
    <w:uiPriority w:val="99"/>
    <w:rsid w:val="009776BA"/>
    <w:rPr>
      <w:rFonts w:ascii="Arial" w:eastAsia="Times New Roman" w:hAnsi="Arial" w:cs="Times New Roman"/>
      <w:sz w:val="24"/>
      <w:szCs w:val="24"/>
      <w:lang w:eastAsia="fr-CA"/>
    </w:rPr>
  </w:style>
  <w:style w:type="paragraph" w:styleId="Pieddepage">
    <w:name w:val="footer"/>
    <w:basedOn w:val="Normal"/>
    <w:link w:val="PieddepageCar"/>
    <w:uiPriority w:val="99"/>
    <w:semiHidden/>
    <w:unhideWhenUsed/>
    <w:rsid w:val="009776BA"/>
    <w:pPr>
      <w:tabs>
        <w:tab w:val="center" w:pos="4320"/>
        <w:tab w:val="right" w:pos="8640"/>
      </w:tabs>
    </w:pPr>
  </w:style>
  <w:style w:type="character" w:customStyle="1" w:styleId="PieddepageCar">
    <w:name w:val="Pied de page Car"/>
    <w:basedOn w:val="Policepardfaut"/>
    <w:link w:val="Pieddepage"/>
    <w:uiPriority w:val="99"/>
    <w:semiHidden/>
    <w:rsid w:val="009776BA"/>
    <w:rPr>
      <w:rFonts w:ascii="Arial" w:eastAsia="Times New Roman" w:hAnsi="Arial" w:cs="Times New Roman"/>
      <w:sz w:val="24"/>
      <w:szCs w:val="24"/>
      <w:lang w:eastAsia="fr-CA"/>
    </w:rPr>
  </w:style>
  <w:style w:type="paragraph" w:styleId="Textedebulles">
    <w:name w:val="Balloon Text"/>
    <w:basedOn w:val="Normal"/>
    <w:link w:val="TextedebullesCar"/>
    <w:uiPriority w:val="99"/>
    <w:semiHidden/>
    <w:unhideWhenUsed/>
    <w:rsid w:val="009776BA"/>
    <w:rPr>
      <w:rFonts w:ascii="Tahoma" w:hAnsi="Tahoma" w:cs="Tahoma"/>
      <w:sz w:val="16"/>
      <w:szCs w:val="16"/>
    </w:rPr>
  </w:style>
  <w:style w:type="character" w:customStyle="1" w:styleId="TextedebullesCar">
    <w:name w:val="Texte de bulles Car"/>
    <w:basedOn w:val="Policepardfaut"/>
    <w:link w:val="Textedebulles"/>
    <w:uiPriority w:val="99"/>
    <w:semiHidden/>
    <w:rsid w:val="009776BA"/>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ind w:left="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BA"/>
    <w:pPr>
      <w:ind w:left="0"/>
      <w:jc w:val="left"/>
    </w:pPr>
    <w:rPr>
      <w:rFonts w:ascii="Arial" w:eastAsia="Times New Roman" w:hAnsi="Arial"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76BA"/>
    <w:rPr>
      <w:color w:val="0000FF" w:themeColor="hyperlink"/>
      <w:u w:val="single"/>
    </w:rPr>
  </w:style>
  <w:style w:type="paragraph" w:styleId="En-tte">
    <w:name w:val="header"/>
    <w:basedOn w:val="Normal"/>
    <w:link w:val="En-tteCar"/>
    <w:uiPriority w:val="99"/>
    <w:unhideWhenUsed/>
    <w:rsid w:val="009776BA"/>
    <w:pPr>
      <w:tabs>
        <w:tab w:val="center" w:pos="4320"/>
        <w:tab w:val="right" w:pos="8640"/>
      </w:tabs>
    </w:pPr>
  </w:style>
  <w:style w:type="character" w:customStyle="1" w:styleId="En-tteCar">
    <w:name w:val="En-tête Car"/>
    <w:basedOn w:val="Policepardfaut"/>
    <w:link w:val="En-tte"/>
    <w:uiPriority w:val="99"/>
    <w:rsid w:val="009776BA"/>
    <w:rPr>
      <w:rFonts w:ascii="Arial" w:eastAsia="Times New Roman" w:hAnsi="Arial" w:cs="Times New Roman"/>
      <w:sz w:val="24"/>
      <w:szCs w:val="24"/>
      <w:lang w:eastAsia="fr-CA"/>
    </w:rPr>
  </w:style>
  <w:style w:type="paragraph" w:styleId="Pieddepage">
    <w:name w:val="footer"/>
    <w:basedOn w:val="Normal"/>
    <w:link w:val="PieddepageCar"/>
    <w:uiPriority w:val="99"/>
    <w:semiHidden/>
    <w:unhideWhenUsed/>
    <w:rsid w:val="009776BA"/>
    <w:pPr>
      <w:tabs>
        <w:tab w:val="center" w:pos="4320"/>
        <w:tab w:val="right" w:pos="8640"/>
      </w:tabs>
    </w:pPr>
  </w:style>
  <w:style w:type="character" w:customStyle="1" w:styleId="PieddepageCar">
    <w:name w:val="Pied de page Car"/>
    <w:basedOn w:val="Policepardfaut"/>
    <w:link w:val="Pieddepage"/>
    <w:uiPriority w:val="99"/>
    <w:semiHidden/>
    <w:rsid w:val="009776BA"/>
    <w:rPr>
      <w:rFonts w:ascii="Arial" w:eastAsia="Times New Roman" w:hAnsi="Arial" w:cs="Times New Roman"/>
      <w:sz w:val="24"/>
      <w:szCs w:val="24"/>
      <w:lang w:eastAsia="fr-CA"/>
    </w:rPr>
  </w:style>
  <w:style w:type="paragraph" w:styleId="Textedebulles">
    <w:name w:val="Balloon Text"/>
    <w:basedOn w:val="Normal"/>
    <w:link w:val="TextedebullesCar"/>
    <w:uiPriority w:val="99"/>
    <w:semiHidden/>
    <w:unhideWhenUsed/>
    <w:rsid w:val="009776BA"/>
    <w:rPr>
      <w:rFonts w:ascii="Tahoma" w:hAnsi="Tahoma" w:cs="Tahoma"/>
      <w:sz w:val="16"/>
      <w:szCs w:val="16"/>
    </w:rPr>
  </w:style>
  <w:style w:type="character" w:customStyle="1" w:styleId="TextedebullesCar">
    <w:name w:val="Texte de bulles Car"/>
    <w:basedOn w:val="Policepardfaut"/>
    <w:link w:val="Textedebulles"/>
    <w:uiPriority w:val="99"/>
    <w:semiHidden/>
    <w:rsid w:val="009776BA"/>
    <w:rPr>
      <w:rFonts w:ascii="Tahoma" w:eastAsia="Times New Roman" w:hAnsi="Tahoma" w:cs="Tahoma"/>
      <w:sz w:val="16"/>
      <w:szCs w:val="16"/>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roise.lycke@obvt.c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obvt.ca/kipaw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my.boucher@mrctemiscamingue.qc.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A667B-9A02-4A79-9471-50AE192D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414</Words>
  <Characters>2283</Characters>
  <Application>Microsoft Office Word</Application>
  <DocSecurity>0</DocSecurity>
  <Lines>19</Lines>
  <Paragraphs>5</Paragraphs>
  <ScaleCrop>false</ScaleCrop>
  <Company>HP</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OBVT</dc:creator>
  <cp:lastModifiedBy>OBVT</cp:lastModifiedBy>
  <cp:revision>8</cp:revision>
  <dcterms:created xsi:type="dcterms:W3CDTF">2013-03-25T13:48:00Z</dcterms:created>
  <dcterms:modified xsi:type="dcterms:W3CDTF">2013-03-26T20:22:00Z</dcterms:modified>
</cp:coreProperties>
</file>